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899" w:rsidRDefault="00AE725C" w:rsidP="00946669">
      <w:pPr>
        <w:autoSpaceDE w:val="0"/>
        <w:autoSpaceDN w:val="0"/>
        <w:adjustRightInd w:val="0"/>
        <w:rPr>
          <w:b/>
          <w:bCs/>
        </w:rPr>
      </w:pPr>
      <w:r>
        <w:rPr>
          <w:b/>
          <w:bCs/>
        </w:rPr>
        <w:t>Creating</w:t>
      </w:r>
      <w:r w:rsidR="00864FCE">
        <w:rPr>
          <w:b/>
          <w:bCs/>
        </w:rPr>
        <w:t xml:space="preserve"> Hawaii</w:t>
      </w:r>
      <w:r w:rsidR="00A4650C">
        <w:rPr>
          <w:b/>
          <w:bCs/>
        </w:rPr>
        <w:t xml:space="preserve"> </w:t>
      </w:r>
    </w:p>
    <w:p w:rsidR="00946669" w:rsidRPr="0063597F" w:rsidRDefault="00A4650C" w:rsidP="00946669">
      <w:pPr>
        <w:autoSpaceDE w:val="0"/>
        <w:autoSpaceDN w:val="0"/>
        <w:adjustRightInd w:val="0"/>
        <w:rPr>
          <w:b/>
          <w:bCs/>
        </w:rPr>
      </w:pPr>
      <w:r>
        <w:rPr>
          <w:b/>
          <w:bCs/>
        </w:rPr>
        <w:t>Grades 9-12</w:t>
      </w:r>
    </w:p>
    <w:p w:rsidR="009B32AA" w:rsidRDefault="009B32AA" w:rsidP="009B32AA">
      <w:pPr>
        <w:autoSpaceDE w:val="0"/>
        <w:autoSpaceDN w:val="0"/>
        <w:adjustRightInd w:val="0"/>
        <w:rPr>
          <w:b/>
          <w:bCs/>
        </w:rPr>
      </w:pPr>
    </w:p>
    <w:p w:rsidR="009B32AA" w:rsidRDefault="009B32AA" w:rsidP="009B32AA">
      <w:pPr>
        <w:autoSpaceDE w:val="0"/>
        <w:autoSpaceDN w:val="0"/>
        <w:adjustRightInd w:val="0"/>
        <w:rPr>
          <w:bCs/>
        </w:rPr>
      </w:pPr>
      <w:r>
        <w:rPr>
          <w:bCs/>
        </w:rPr>
        <w:t xml:space="preserve">Hawaii has the most diverse population of any state in the Union. </w:t>
      </w:r>
      <w:r w:rsidRPr="008C1000">
        <w:rPr>
          <w:bCs/>
        </w:rPr>
        <w:t xml:space="preserve">Students learn about this cultural diversity through a museum exhibit titled </w:t>
      </w:r>
      <w:r w:rsidRPr="008C1000">
        <w:rPr>
          <w:bCs/>
          <w:i/>
        </w:rPr>
        <w:t>Creating Hawai</w:t>
      </w:r>
      <w:r w:rsidR="00C14829" w:rsidRPr="00AF1DFD">
        <w:rPr>
          <w:bCs/>
          <w:i/>
        </w:rPr>
        <w:t>‘</w:t>
      </w:r>
      <w:r w:rsidRPr="008C1000">
        <w:rPr>
          <w:bCs/>
          <w:i/>
        </w:rPr>
        <w:t>i</w:t>
      </w:r>
      <w:r w:rsidRPr="008C1000">
        <w:rPr>
          <w:bCs/>
        </w:rPr>
        <w:t>, developed by the Smithsonian Asian Pacific American Heritage Program in collaboration with the Smithsonian National Museum of American History.</w:t>
      </w:r>
    </w:p>
    <w:p w:rsidR="00E644F0" w:rsidRDefault="00E644F0" w:rsidP="00140611">
      <w:pPr>
        <w:autoSpaceDE w:val="0"/>
        <w:autoSpaceDN w:val="0"/>
        <w:adjustRightInd w:val="0"/>
        <w:rPr>
          <w:b/>
        </w:rPr>
      </w:pPr>
    </w:p>
    <w:p w:rsidR="007C6AD9" w:rsidRDefault="00E644F0" w:rsidP="00140611">
      <w:pPr>
        <w:autoSpaceDE w:val="0"/>
        <w:autoSpaceDN w:val="0"/>
        <w:adjustRightInd w:val="0"/>
        <w:rPr>
          <w:b/>
        </w:rPr>
      </w:pPr>
      <w:r>
        <w:rPr>
          <w:b/>
        </w:rPr>
        <w:t>Learning Standards</w:t>
      </w:r>
    </w:p>
    <w:p w:rsidR="007C6AD9" w:rsidRPr="007C6AD9" w:rsidRDefault="007C6AD9" w:rsidP="00140611">
      <w:pPr>
        <w:autoSpaceDE w:val="0"/>
        <w:autoSpaceDN w:val="0"/>
        <w:adjustRightInd w:val="0"/>
      </w:pPr>
      <w:r>
        <w:t>These standards are achieved through guided work with the teacher.</w:t>
      </w:r>
    </w:p>
    <w:p w:rsidR="00994FCA" w:rsidRDefault="00140611" w:rsidP="00140611">
      <w:pPr>
        <w:autoSpaceDE w:val="0"/>
        <w:autoSpaceDN w:val="0"/>
        <w:adjustRightInd w:val="0"/>
        <w:rPr>
          <w:b/>
        </w:rPr>
      </w:pPr>
      <w:r w:rsidRPr="00CC70C1">
        <w:rPr>
          <w:b/>
        </w:rPr>
        <w:t xml:space="preserve"> </w:t>
      </w:r>
    </w:p>
    <w:p w:rsidR="00994FCA" w:rsidRPr="00994FCA" w:rsidRDefault="00994FCA" w:rsidP="00994FCA">
      <w:pPr>
        <w:autoSpaceDE w:val="0"/>
        <w:autoSpaceDN w:val="0"/>
        <w:adjustRightInd w:val="0"/>
        <w:ind w:left="360"/>
      </w:pPr>
      <w:r w:rsidRPr="00994FCA">
        <w:t>Language Arts (from the National Council of Teachers of English)</w:t>
      </w:r>
    </w:p>
    <w:p w:rsidR="00994FCA" w:rsidRDefault="00994FCA" w:rsidP="00994FCA">
      <w:pPr>
        <w:autoSpaceDE w:val="0"/>
        <w:autoSpaceDN w:val="0"/>
        <w:adjustRightInd w:val="0"/>
        <w:ind w:left="360"/>
      </w:pPr>
    </w:p>
    <w:p w:rsidR="00994FCA" w:rsidRPr="00994FCA" w:rsidRDefault="00994FCA" w:rsidP="00994FCA">
      <w:pPr>
        <w:pStyle w:val="ListParagraph"/>
        <w:numPr>
          <w:ilvl w:val="0"/>
          <w:numId w:val="27"/>
        </w:numPr>
        <w:autoSpaceDE w:val="0"/>
        <w:autoSpaceDN w:val="0"/>
        <w:adjustRightInd w:val="0"/>
        <w:ind w:left="1080"/>
      </w:pPr>
      <w:r w:rsidRPr="00994FCA">
        <w:t xml:space="preserve">N.1. Students read a wide range of print and </w:t>
      </w:r>
      <w:proofErr w:type="spellStart"/>
      <w:r w:rsidRPr="00994FCA">
        <w:t>nonprint</w:t>
      </w:r>
      <w:proofErr w:type="spellEnd"/>
      <w:r w:rsidRPr="00994FCA">
        <w:t xml:space="preserve"> texts to build an understanding of texts, of themselves, and of the cultures of the United States and the world; to acquire new information; to respond to the needs and demands of society and the workplace; and for personal fulfillment. Among these texts are fiction and nonfiction, classic and contemporary works. </w:t>
      </w:r>
    </w:p>
    <w:p w:rsidR="00994FCA" w:rsidRPr="00994FCA" w:rsidRDefault="00994FCA" w:rsidP="00994FCA">
      <w:pPr>
        <w:autoSpaceDE w:val="0"/>
        <w:autoSpaceDN w:val="0"/>
        <w:adjustRightInd w:val="0"/>
        <w:ind w:left="360"/>
      </w:pPr>
    </w:p>
    <w:p w:rsidR="00994FCA" w:rsidRPr="00994FCA" w:rsidRDefault="00994FCA" w:rsidP="00994FCA">
      <w:pPr>
        <w:pStyle w:val="ListParagraph"/>
        <w:numPr>
          <w:ilvl w:val="0"/>
          <w:numId w:val="27"/>
        </w:numPr>
        <w:autoSpaceDE w:val="0"/>
        <w:autoSpaceDN w:val="0"/>
        <w:adjustRightInd w:val="0"/>
        <w:ind w:left="1080"/>
      </w:pPr>
      <w:r w:rsidRPr="00994FCA">
        <w:t xml:space="preserve">N.12. Students use spoken, written, and visual language to accomplish their own purposes (e.g., for learning, enjoyment, persuasion, and the exchange of information). </w:t>
      </w:r>
    </w:p>
    <w:p w:rsidR="00994FCA" w:rsidRPr="00994FCA" w:rsidRDefault="00994FCA" w:rsidP="00994FCA">
      <w:pPr>
        <w:autoSpaceDE w:val="0"/>
        <w:autoSpaceDN w:val="0"/>
        <w:adjustRightInd w:val="0"/>
        <w:ind w:left="360"/>
      </w:pPr>
    </w:p>
    <w:p w:rsidR="00994FCA" w:rsidRPr="00994FCA" w:rsidRDefault="00994FCA" w:rsidP="00994FCA">
      <w:pPr>
        <w:autoSpaceDE w:val="0"/>
        <w:autoSpaceDN w:val="0"/>
        <w:adjustRightInd w:val="0"/>
        <w:ind w:left="360"/>
      </w:pPr>
      <w:r w:rsidRPr="00994FCA">
        <w:t>Social Studies (from the National Council for the Social Studies)</w:t>
      </w:r>
    </w:p>
    <w:p w:rsidR="00994FCA" w:rsidRPr="00994FCA" w:rsidRDefault="00994FCA" w:rsidP="00994FCA">
      <w:pPr>
        <w:autoSpaceDE w:val="0"/>
        <w:autoSpaceDN w:val="0"/>
        <w:adjustRightInd w:val="0"/>
        <w:ind w:left="360"/>
      </w:pPr>
    </w:p>
    <w:p w:rsidR="00994FCA" w:rsidRPr="00994FCA" w:rsidRDefault="00994FCA" w:rsidP="00994FCA">
      <w:pPr>
        <w:pStyle w:val="ListParagraph"/>
        <w:numPr>
          <w:ilvl w:val="0"/>
          <w:numId w:val="28"/>
        </w:numPr>
        <w:autoSpaceDE w:val="0"/>
        <w:autoSpaceDN w:val="0"/>
        <w:adjustRightInd w:val="0"/>
        <w:ind w:left="1080"/>
      </w:pPr>
      <w:r w:rsidRPr="00994FCA">
        <w:t>HT.2.D Evidence historical perspectives: the ability (a) to describe the past on its own terms, through the eyes and experiences of those who were there, as revealed through their literature, diaries, letters, arts, artifacts, and the like.</w:t>
      </w:r>
    </w:p>
    <w:p w:rsidR="00994FCA" w:rsidRPr="00994FCA" w:rsidRDefault="00994FCA" w:rsidP="00994FCA">
      <w:pPr>
        <w:autoSpaceDE w:val="0"/>
        <w:autoSpaceDN w:val="0"/>
        <w:adjustRightInd w:val="0"/>
        <w:ind w:left="360"/>
      </w:pPr>
    </w:p>
    <w:p w:rsidR="00994FCA" w:rsidRPr="00994FCA" w:rsidRDefault="00994FCA" w:rsidP="00994FCA">
      <w:pPr>
        <w:pStyle w:val="ListParagraph"/>
        <w:numPr>
          <w:ilvl w:val="0"/>
          <w:numId w:val="28"/>
        </w:numPr>
        <w:autoSpaceDE w:val="0"/>
        <w:autoSpaceDN w:val="0"/>
        <w:adjustRightInd w:val="0"/>
        <w:ind w:left="1080"/>
      </w:pPr>
      <w:r w:rsidRPr="00994FCA">
        <w:t>HT.4.B. Obtain historical data from a variety of sources, including: library and museum collections, historic sites, historical photos, journals, diaries, eyewitness accounts, newspapers, and the like; documentary films; and so on.</w:t>
      </w:r>
    </w:p>
    <w:p w:rsidR="00994FCA" w:rsidRPr="00994FCA" w:rsidRDefault="00994FCA" w:rsidP="00994FCA">
      <w:pPr>
        <w:autoSpaceDE w:val="0"/>
        <w:autoSpaceDN w:val="0"/>
        <w:adjustRightInd w:val="0"/>
        <w:ind w:left="360"/>
      </w:pPr>
    </w:p>
    <w:p w:rsidR="00994FCA" w:rsidRPr="00994FCA" w:rsidRDefault="00994FCA" w:rsidP="00994FCA">
      <w:pPr>
        <w:autoSpaceDE w:val="0"/>
        <w:autoSpaceDN w:val="0"/>
        <w:adjustRightInd w:val="0"/>
        <w:ind w:left="360"/>
      </w:pPr>
      <w:r w:rsidRPr="00994FCA">
        <w:t>Mathematics (from the National Council of Teachers of Mathematics)</w:t>
      </w:r>
    </w:p>
    <w:p w:rsidR="00994FCA" w:rsidRPr="00994FCA" w:rsidRDefault="00994FCA" w:rsidP="00994FCA">
      <w:pPr>
        <w:autoSpaceDE w:val="0"/>
        <w:autoSpaceDN w:val="0"/>
        <w:adjustRightInd w:val="0"/>
        <w:ind w:left="360"/>
      </w:pPr>
    </w:p>
    <w:p w:rsidR="00994FCA" w:rsidRPr="00994FCA" w:rsidRDefault="00994FCA" w:rsidP="00994FCA">
      <w:pPr>
        <w:pStyle w:val="ListParagraph"/>
        <w:numPr>
          <w:ilvl w:val="0"/>
          <w:numId w:val="29"/>
        </w:numPr>
        <w:autoSpaceDE w:val="0"/>
        <w:autoSpaceDN w:val="0"/>
        <w:adjustRightInd w:val="0"/>
        <w:ind w:left="1080"/>
      </w:pPr>
      <w:r w:rsidRPr="00994FCA">
        <w:t>5.3. Develop and evaluate inferences and predictions that are based on data.</w:t>
      </w:r>
    </w:p>
    <w:p w:rsidR="00994FCA" w:rsidRPr="00994FCA" w:rsidRDefault="00994FCA" w:rsidP="00994FCA">
      <w:pPr>
        <w:autoSpaceDE w:val="0"/>
        <w:autoSpaceDN w:val="0"/>
        <w:adjustRightInd w:val="0"/>
        <w:rPr>
          <w:b/>
        </w:rPr>
      </w:pPr>
    </w:p>
    <w:p w:rsidR="0075290B" w:rsidRDefault="002D728A" w:rsidP="0075290B">
      <w:pPr>
        <w:autoSpaceDE w:val="0"/>
        <w:autoSpaceDN w:val="0"/>
        <w:adjustRightInd w:val="0"/>
        <w:rPr>
          <w:b/>
          <w:bCs/>
        </w:rPr>
      </w:pPr>
      <w:r>
        <w:rPr>
          <w:b/>
          <w:bCs/>
        </w:rPr>
        <w:t>Objectiv</w:t>
      </w:r>
      <w:r w:rsidR="0075290B">
        <w:rPr>
          <w:b/>
          <w:bCs/>
        </w:rPr>
        <w:t>es</w:t>
      </w:r>
    </w:p>
    <w:p w:rsidR="00821394" w:rsidRDefault="00821394" w:rsidP="00821394">
      <w:pPr>
        <w:autoSpaceDE w:val="0"/>
        <w:autoSpaceDN w:val="0"/>
        <w:adjustRightInd w:val="0"/>
        <w:rPr>
          <w:bCs/>
        </w:rPr>
      </w:pPr>
    </w:p>
    <w:p w:rsidR="00BD5ABB" w:rsidRDefault="003B6F2B" w:rsidP="0075290B">
      <w:pPr>
        <w:numPr>
          <w:ilvl w:val="0"/>
          <w:numId w:val="6"/>
        </w:numPr>
        <w:autoSpaceDE w:val="0"/>
        <w:autoSpaceDN w:val="0"/>
        <w:adjustRightInd w:val="0"/>
        <w:ind w:left="360"/>
        <w:rPr>
          <w:bCs/>
        </w:rPr>
      </w:pPr>
      <w:r w:rsidRPr="00A43912">
        <w:rPr>
          <w:bCs/>
        </w:rPr>
        <w:t xml:space="preserve">Understand aspects of the cultural diversity of Hawaii </w:t>
      </w:r>
    </w:p>
    <w:p w:rsidR="00A92A51" w:rsidRDefault="00A92A51" w:rsidP="0075290B">
      <w:pPr>
        <w:numPr>
          <w:ilvl w:val="0"/>
          <w:numId w:val="6"/>
        </w:numPr>
        <w:autoSpaceDE w:val="0"/>
        <w:autoSpaceDN w:val="0"/>
        <w:adjustRightInd w:val="0"/>
        <w:ind w:left="360"/>
        <w:rPr>
          <w:bCs/>
        </w:rPr>
      </w:pPr>
      <w:r>
        <w:rPr>
          <w:bCs/>
        </w:rPr>
        <w:t>Interpret statistical data</w:t>
      </w:r>
    </w:p>
    <w:p w:rsidR="00A43912" w:rsidRPr="00161FDB" w:rsidRDefault="00A92A51" w:rsidP="00161FDB">
      <w:pPr>
        <w:numPr>
          <w:ilvl w:val="0"/>
          <w:numId w:val="6"/>
        </w:numPr>
        <w:autoSpaceDE w:val="0"/>
        <w:autoSpaceDN w:val="0"/>
        <w:adjustRightInd w:val="0"/>
        <w:ind w:left="360"/>
        <w:rPr>
          <w:bCs/>
        </w:rPr>
      </w:pPr>
      <w:r>
        <w:rPr>
          <w:bCs/>
        </w:rPr>
        <w:t xml:space="preserve">Use </w:t>
      </w:r>
      <w:r w:rsidR="00A43912">
        <w:rPr>
          <w:bCs/>
        </w:rPr>
        <w:t>primary sources</w:t>
      </w:r>
      <w:r w:rsidR="000A28F9">
        <w:rPr>
          <w:bCs/>
        </w:rPr>
        <w:t xml:space="preserve"> to problem solve</w:t>
      </w:r>
      <w:r>
        <w:rPr>
          <w:bCs/>
        </w:rPr>
        <w:t xml:space="preserve">  </w:t>
      </w:r>
    </w:p>
    <w:p w:rsidR="00F02B54" w:rsidRDefault="00F02B54" w:rsidP="003B6F2B">
      <w:pPr>
        <w:autoSpaceDE w:val="0"/>
        <w:autoSpaceDN w:val="0"/>
        <w:adjustRightInd w:val="0"/>
        <w:rPr>
          <w:bCs/>
        </w:rPr>
      </w:pPr>
    </w:p>
    <w:p w:rsidR="00821394" w:rsidRDefault="00E610B0" w:rsidP="00E610B0">
      <w:pPr>
        <w:autoSpaceDE w:val="0"/>
        <w:autoSpaceDN w:val="0"/>
        <w:adjustRightInd w:val="0"/>
        <w:rPr>
          <w:b/>
          <w:bCs/>
        </w:rPr>
      </w:pPr>
      <w:r>
        <w:rPr>
          <w:b/>
          <w:bCs/>
        </w:rPr>
        <w:t>Duration</w:t>
      </w:r>
    </w:p>
    <w:p w:rsidR="00E610B0" w:rsidRPr="009B32AA" w:rsidRDefault="00821394" w:rsidP="00E610B0">
      <w:pPr>
        <w:autoSpaceDE w:val="0"/>
        <w:autoSpaceDN w:val="0"/>
        <w:adjustRightInd w:val="0"/>
        <w:rPr>
          <w:bCs/>
        </w:rPr>
      </w:pPr>
      <w:r w:rsidRPr="009B32AA">
        <w:rPr>
          <w:bCs/>
        </w:rPr>
        <w:t>One or two</w:t>
      </w:r>
      <w:r w:rsidR="00A02D31" w:rsidRPr="009B32AA">
        <w:rPr>
          <w:bCs/>
        </w:rPr>
        <w:t xml:space="preserve"> </w:t>
      </w:r>
      <w:r w:rsidR="00E610B0" w:rsidRPr="009B32AA">
        <w:rPr>
          <w:bCs/>
        </w:rPr>
        <w:t>45-minute class</w:t>
      </w:r>
      <w:r w:rsidR="00A02D31" w:rsidRPr="009B32AA">
        <w:rPr>
          <w:bCs/>
        </w:rPr>
        <w:t>es</w:t>
      </w:r>
    </w:p>
    <w:p w:rsidR="00E610B0" w:rsidRDefault="00E610B0" w:rsidP="004303B2">
      <w:pPr>
        <w:autoSpaceDE w:val="0"/>
        <w:autoSpaceDN w:val="0"/>
        <w:adjustRightInd w:val="0"/>
        <w:rPr>
          <w:b/>
          <w:bCs/>
        </w:rPr>
      </w:pPr>
    </w:p>
    <w:p w:rsidR="00D075A7" w:rsidRDefault="004303B2" w:rsidP="004303B2">
      <w:pPr>
        <w:autoSpaceDE w:val="0"/>
        <w:autoSpaceDN w:val="0"/>
        <w:adjustRightInd w:val="0"/>
        <w:rPr>
          <w:b/>
          <w:bCs/>
        </w:rPr>
      </w:pPr>
      <w:r>
        <w:rPr>
          <w:b/>
          <w:bCs/>
        </w:rPr>
        <w:t>Key Concepts</w:t>
      </w:r>
    </w:p>
    <w:p w:rsidR="00F6092C" w:rsidRPr="00D075A7" w:rsidRDefault="00F911D6" w:rsidP="004303B2">
      <w:pPr>
        <w:autoSpaceDE w:val="0"/>
        <w:autoSpaceDN w:val="0"/>
        <w:adjustRightInd w:val="0"/>
        <w:rPr>
          <w:b/>
          <w:bCs/>
        </w:rPr>
      </w:pPr>
      <w:proofErr w:type="gramStart"/>
      <w:r>
        <w:rPr>
          <w:bCs/>
        </w:rPr>
        <w:t>c</w:t>
      </w:r>
      <w:r w:rsidR="000A28F9">
        <w:rPr>
          <w:bCs/>
        </w:rPr>
        <w:t>ultural</w:t>
      </w:r>
      <w:proofErr w:type="gramEnd"/>
      <w:r w:rsidR="000A28F9">
        <w:rPr>
          <w:bCs/>
        </w:rPr>
        <w:t xml:space="preserve"> diversity</w:t>
      </w:r>
    </w:p>
    <w:p w:rsidR="00A02D31" w:rsidRDefault="00A02D31" w:rsidP="004303B2">
      <w:pPr>
        <w:autoSpaceDE w:val="0"/>
        <w:autoSpaceDN w:val="0"/>
        <w:adjustRightInd w:val="0"/>
        <w:rPr>
          <w:b/>
          <w:bCs/>
        </w:rPr>
      </w:pPr>
    </w:p>
    <w:p w:rsidR="00AE725C" w:rsidRPr="00994FCA" w:rsidRDefault="00AE725C" w:rsidP="00AE725C">
      <w:pPr>
        <w:autoSpaceDE w:val="0"/>
        <w:autoSpaceDN w:val="0"/>
        <w:adjustRightInd w:val="0"/>
        <w:rPr>
          <w:b/>
          <w:bCs/>
        </w:rPr>
      </w:pPr>
      <w:r>
        <w:rPr>
          <w:b/>
          <w:bCs/>
        </w:rPr>
        <w:t xml:space="preserve">Materials and </w:t>
      </w:r>
      <w:proofErr w:type="spellStart"/>
      <w:r>
        <w:rPr>
          <w:b/>
          <w:bCs/>
        </w:rPr>
        <w:t>Reproducibles</w:t>
      </w:r>
      <w:proofErr w:type="spellEnd"/>
    </w:p>
    <w:p w:rsidR="00994FCA" w:rsidRDefault="00994FCA" w:rsidP="00994FCA">
      <w:pPr>
        <w:pStyle w:val="ListParagraph"/>
        <w:numPr>
          <w:ilvl w:val="0"/>
          <w:numId w:val="17"/>
        </w:numPr>
        <w:autoSpaceDE w:val="0"/>
        <w:autoSpaceDN w:val="0"/>
        <w:adjustRightInd w:val="0"/>
        <w:rPr>
          <w:bCs/>
        </w:rPr>
      </w:pPr>
      <w:r w:rsidRPr="00BE7C11">
        <w:rPr>
          <w:bCs/>
          <w:i/>
        </w:rPr>
        <w:t>Creating Hawai</w:t>
      </w:r>
      <w:r w:rsidR="00C14829" w:rsidRPr="00AF1DFD">
        <w:rPr>
          <w:bCs/>
          <w:i/>
        </w:rPr>
        <w:t>‘</w:t>
      </w:r>
      <w:r w:rsidRPr="00BE7C11">
        <w:rPr>
          <w:bCs/>
          <w:i/>
        </w:rPr>
        <w:t>i</w:t>
      </w:r>
      <w:r w:rsidRPr="00BE7C11">
        <w:rPr>
          <w:bCs/>
        </w:rPr>
        <w:t xml:space="preserve"> exhibit </w:t>
      </w:r>
      <w:r>
        <w:rPr>
          <w:bCs/>
        </w:rPr>
        <w:t xml:space="preserve">Image Explorer: </w:t>
      </w:r>
      <w:hyperlink r:id="rId5" w:history="1">
        <w:r w:rsidRPr="00777233">
          <w:rPr>
            <w:rStyle w:val="Hyperlink"/>
            <w:rFonts w:ascii="Times New Roman" w:hAnsi="Times New Roman"/>
            <w:bCs/>
          </w:rPr>
          <w:t>http://www.SmithsonianEducation.org/hawaii</w:t>
        </w:r>
      </w:hyperlink>
    </w:p>
    <w:p w:rsidR="00AE725C" w:rsidRDefault="00AE725C" w:rsidP="00AE725C">
      <w:pPr>
        <w:pStyle w:val="ListParagraph"/>
        <w:numPr>
          <w:ilvl w:val="0"/>
          <w:numId w:val="17"/>
        </w:numPr>
        <w:autoSpaceDE w:val="0"/>
        <w:autoSpaceDN w:val="0"/>
        <w:adjustRightInd w:val="0"/>
        <w:rPr>
          <w:bCs/>
        </w:rPr>
      </w:pPr>
      <w:r w:rsidRPr="006C3493">
        <w:rPr>
          <w:bCs/>
        </w:rPr>
        <w:t xml:space="preserve">Script of </w:t>
      </w:r>
      <w:r w:rsidRPr="006C3493">
        <w:rPr>
          <w:bCs/>
          <w:i/>
        </w:rPr>
        <w:t>Creating Hawai’i</w:t>
      </w:r>
      <w:r w:rsidRPr="006C3493">
        <w:rPr>
          <w:bCs/>
        </w:rPr>
        <w:t xml:space="preserve"> exhibit </w:t>
      </w:r>
    </w:p>
    <w:p w:rsidR="00E83542" w:rsidRPr="00AE725C" w:rsidRDefault="00AE725C" w:rsidP="001850B8">
      <w:pPr>
        <w:pStyle w:val="ListParagraph"/>
        <w:numPr>
          <w:ilvl w:val="0"/>
          <w:numId w:val="17"/>
        </w:numPr>
        <w:autoSpaceDE w:val="0"/>
        <w:autoSpaceDN w:val="0"/>
        <w:adjustRightInd w:val="0"/>
        <w:rPr>
          <w:bCs/>
        </w:rPr>
      </w:pPr>
      <w:r w:rsidRPr="00AE725C">
        <w:rPr>
          <w:bCs/>
        </w:rPr>
        <w:t>Census table</w:t>
      </w:r>
    </w:p>
    <w:p w:rsidR="00821394" w:rsidRDefault="00821394" w:rsidP="001850B8">
      <w:pPr>
        <w:autoSpaceDE w:val="0"/>
        <w:autoSpaceDN w:val="0"/>
        <w:adjustRightInd w:val="0"/>
        <w:rPr>
          <w:b/>
          <w:bCs/>
        </w:rPr>
      </w:pPr>
    </w:p>
    <w:p w:rsidR="00A43912" w:rsidRDefault="001850B8" w:rsidP="001850B8">
      <w:pPr>
        <w:autoSpaceDE w:val="0"/>
        <w:autoSpaceDN w:val="0"/>
        <w:adjustRightInd w:val="0"/>
        <w:rPr>
          <w:bCs/>
        </w:rPr>
      </w:pPr>
      <w:r w:rsidRPr="00ED0D16">
        <w:rPr>
          <w:b/>
          <w:bCs/>
        </w:rPr>
        <w:t>Backgr</w:t>
      </w:r>
      <w:r w:rsidR="00E644F0">
        <w:rPr>
          <w:b/>
          <w:bCs/>
        </w:rPr>
        <w:t xml:space="preserve">ound Information </w:t>
      </w:r>
      <w:r w:rsidR="00E644F0">
        <w:rPr>
          <w:bCs/>
        </w:rPr>
        <w:t>(for the teacher)</w:t>
      </w:r>
    </w:p>
    <w:p w:rsidR="009B32AA" w:rsidRDefault="00EA1345" w:rsidP="009B32AA">
      <w:pPr>
        <w:autoSpaceDE w:val="0"/>
        <w:autoSpaceDN w:val="0"/>
        <w:adjustRightInd w:val="0"/>
        <w:rPr>
          <w:bCs/>
        </w:rPr>
      </w:pPr>
      <w:r>
        <w:rPr>
          <w:bCs/>
        </w:rPr>
        <w:t xml:space="preserve">In this lesson, students examine a table that shows </w:t>
      </w:r>
      <w:r w:rsidR="00AE725C">
        <w:rPr>
          <w:bCs/>
        </w:rPr>
        <w:t>a breakdown of the population of Hawaii</w:t>
      </w:r>
      <w:r w:rsidR="00582899">
        <w:rPr>
          <w:bCs/>
        </w:rPr>
        <w:t>.</w:t>
      </w:r>
      <w:r w:rsidR="009B32AA">
        <w:rPr>
          <w:bCs/>
        </w:rPr>
        <w:t xml:space="preserve"> </w:t>
      </w:r>
      <w:r w:rsidR="009B32AA" w:rsidRPr="008C1000">
        <w:rPr>
          <w:bCs/>
        </w:rPr>
        <w:t xml:space="preserve">They are asked to solve a problem: </w:t>
      </w:r>
      <w:r w:rsidR="009B32AA" w:rsidRPr="008C1000">
        <w:rPr>
          <w:bCs/>
          <w:i/>
        </w:rPr>
        <w:t>Why does Hawaii have this diverse population?</w:t>
      </w:r>
      <w:r w:rsidR="009B32AA" w:rsidRPr="008C1000">
        <w:rPr>
          <w:bCs/>
        </w:rPr>
        <w:t xml:space="preserve"> They look for clues in the exhibit </w:t>
      </w:r>
      <w:r w:rsidR="009B32AA" w:rsidRPr="008C1000">
        <w:rPr>
          <w:bCs/>
          <w:i/>
        </w:rPr>
        <w:t>Creating Hawai’i</w:t>
      </w:r>
      <w:r w:rsidR="009B32AA" w:rsidRPr="008C1000">
        <w:rPr>
          <w:bCs/>
        </w:rPr>
        <w:t>, viewable online. By reviewing the objects, students should be able to formulate hypotheses about Hawaii’s population. Large type on the exhibit’s labels will be legible. Students can find more detailed explanations by further research.</w:t>
      </w:r>
    </w:p>
    <w:p w:rsidR="009B32AA" w:rsidRDefault="009B32AA" w:rsidP="006D0BCA">
      <w:pPr>
        <w:autoSpaceDE w:val="0"/>
        <w:autoSpaceDN w:val="0"/>
        <w:adjustRightInd w:val="0"/>
        <w:rPr>
          <w:bCs/>
        </w:rPr>
      </w:pPr>
    </w:p>
    <w:p w:rsidR="00AE725C" w:rsidRDefault="00AE725C" w:rsidP="006D0BCA">
      <w:pPr>
        <w:autoSpaceDE w:val="0"/>
        <w:autoSpaceDN w:val="0"/>
        <w:adjustRightInd w:val="0"/>
        <w:rPr>
          <w:bCs/>
        </w:rPr>
      </w:pPr>
      <w:r>
        <w:rPr>
          <w:bCs/>
        </w:rPr>
        <w:t>For a more complete picture of Hawaii’s population</w:t>
      </w:r>
      <w:r w:rsidR="009B32AA">
        <w:rPr>
          <w:bCs/>
        </w:rPr>
        <w:t>,</w:t>
      </w:r>
      <w:r>
        <w:rPr>
          <w:bCs/>
        </w:rPr>
        <w:t xml:space="preserve"> including </w:t>
      </w:r>
      <w:r w:rsidR="005B6E33">
        <w:rPr>
          <w:bCs/>
        </w:rPr>
        <w:t>social and econ</w:t>
      </w:r>
      <w:r w:rsidR="009B32AA">
        <w:rPr>
          <w:bCs/>
        </w:rPr>
        <w:t xml:space="preserve">omic characteristics of </w:t>
      </w:r>
      <w:r>
        <w:rPr>
          <w:bCs/>
        </w:rPr>
        <w:t xml:space="preserve">residents who identify themselves as Latino, see </w:t>
      </w:r>
      <w:hyperlink r:id="rId6" w:history="1">
        <w:r w:rsidR="005B6E33" w:rsidRPr="00530434">
          <w:rPr>
            <w:rStyle w:val="Hyperlink"/>
            <w:rFonts w:ascii="Times New Roman" w:hAnsi="Times New Roman"/>
            <w:bCs/>
          </w:rPr>
          <w:t>http://factfinder.census.gov/servlet/ACSSAFFFacts?_event=Search&amp;geo_id=&amp;_geoContext=&amp;_street=&amp;_county=&amp;_cityTown=&amp;_state=04000US15&amp;_zip=&amp;_lang=en&amp;_sse=on&amp;pctxt=fph&amp;pgsl=010</w:t>
        </w:r>
      </w:hyperlink>
      <w:r w:rsidR="00AD420E">
        <w:t>, which is the source of the Census table handout.</w:t>
      </w:r>
    </w:p>
    <w:p w:rsidR="005B6E33" w:rsidRPr="006D0BCA" w:rsidRDefault="005B6E33" w:rsidP="006D0BCA">
      <w:pPr>
        <w:autoSpaceDE w:val="0"/>
        <w:autoSpaceDN w:val="0"/>
        <w:adjustRightInd w:val="0"/>
        <w:rPr>
          <w:bCs/>
        </w:rPr>
      </w:pPr>
    </w:p>
    <w:p w:rsidR="006D0BCA" w:rsidRDefault="006D0BCA" w:rsidP="001850B8">
      <w:pPr>
        <w:autoSpaceDE w:val="0"/>
        <w:autoSpaceDN w:val="0"/>
        <w:adjustRightInd w:val="0"/>
        <w:rPr>
          <w:bCs/>
        </w:rPr>
      </w:pPr>
    </w:p>
    <w:p w:rsidR="00103B72" w:rsidRDefault="00E05C4A" w:rsidP="00103B72">
      <w:pPr>
        <w:autoSpaceDE w:val="0"/>
        <w:autoSpaceDN w:val="0"/>
        <w:adjustRightInd w:val="0"/>
        <w:rPr>
          <w:b/>
          <w:bCs/>
        </w:rPr>
      </w:pPr>
      <w:r>
        <w:rPr>
          <w:b/>
          <w:bCs/>
        </w:rPr>
        <w:t xml:space="preserve">Part </w:t>
      </w:r>
      <w:proofErr w:type="gramStart"/>
      <w:r>
        <w:rPr>
          <w:b/>
          <w:bCs/>
        </w:rPr>
        <w:t>One</w:t>
      </w:r>
      <w:r w:rsidR="009B32AA">
        <w:rPr>
          <w:b/>
          <w:bCs/>
        </w:rPr>
        <w:t xml:space="preserve">  Who</w:t>
      </w:r>
      <w:proofErr w:type="gramEnd"/>
      <w:r w:rsidR="009B32AA">
        <w:rPr>
          <w:b/>
          <w:bCs/>
        </w:rPr>
        <w:t xml:space="preserve"> l</w:t>
      </w:r>
      <w:r w:rsidR="00103B72">
        <w:rPr>
          <w:b/>
          <w:bCs/>
        </w:rPr>
        <w:t>ives in Hawaii?</w:t>
      </w:r>
    </w:p>
    <w:p w:rsidR="00103B72" w:rsidRDefault="00103B72" w:rsidP="00103B72">
      <w:pPr>
        <w:autoSpaceDE w:val="0"/>
        <w:autoSpaceDN w:val="0"/>
        <w:adjustRightInd w:val="0"/>
        <w:rPr>
          <w:b/>
          <w:bCs/>
        </w:rPr>
      </w:pPr>
    </w:p>
    <w:p w:rsidR="00994FCA" w:rsidRDefault="00103B72" w:rsidP="00994FCA">
      <w:pPr>
        <w:pStyle w:val="ListParagraph"/>
        <w:numPr>
          <w:ilvl w:val="0"/>
          <w:numId w:val="31"/>
        </w:numPr>
        <w:autoSpaceDE w:val="0"/>
        <w:autoSpaceDN w:val="0"/>
        <w:adjustRightInd w:val="0"/>
        <w:rPr>
          <w:bCs/>
        </w:rPr>
      </w:pPr>
      <w:r w:rsidRPr="00994FCA">
        <w:rPr>
          <w:bCs/>
        </w:rPr>
        <w:t xml:space="preserve">Give students copies of the </w:t>
      </w:r>
      <w:r w:rsidR="00994FCA" w:rsidRPr="00994FCA">
        <w:rPr>
          <w:bCs/>
        </w:rPr>
        <w:t>Census table</w:t>
      </w:r>
      <w:r w:rsidRPr="00994FCA">
        <w:rPr>
          <w:bCs/>
        </w:rPr>
        <w:t>.  Working as a class, read the table and circle, list</w:t>
      </w:r>
      <w:r w:rsidR="000644B0" w:rsidRPr="00994FCA">
        <w:rPr>
          <w:bCs/>
        </w:rPr>
        <w:t>,</w:t>
      </w:r>
      <w:r w:rsidRPr="00994FCA">
        <w:rPr>
          <w:bCs/>
        </w:rPr>
        <w:t xml:space="preserve"> or otherwise summarize findings on the ethnic and cultural make-up of the state.  Ask </w:t>
      </w:r>
      <w:r w:rsidR="009B32AA" w:rsidRPr="00994FCA">
        <w:rPr>
          <w:bCs/>
        </w:rPr>
        <w:t xml:space="preserve">students how they </w:t>
      </w:r>
      <w:r w:rsidR="008C1000" w:rsidRPr="00994FCA">
        <w:rPr>
          <w:bCs/>
        </w:rPr>
        <w:t xml:space="preserve">think </w:t>
      </w:r>
      <w:r w:rsidRPr="00994FCA">
        <w:rPr>
          <w:bCs/>
        </w:rPr>
        <w:t xml:space="preserve">Hawaii’s diversity </w:t>
      </w:r>
      <w:r w:rsidR="009B32AA" w:rsidRPr="00994FCA">
        <w:rPr>
          <w:bCs/>
        </w:rPr>
        <w:t xml:space="preserve">might compare to </w:t>
      </w:r>
      <w:r w:rsidR="008C1000" w:rsidRPr="00994FCA">
        <w:rPr>
          <w:bCs/>
        </w:rPr>
        <w:t xml:space="preserve">that of </w:t>
      </w:r>
      <w:r w:rsidR="009B32AA" w:rsidRPr="00994FCA">
        <w:rPr>
          <w:bCs/>
        </w:rPr>
        <w:t xml:space="preserve">the other forty-nine states.  Let them know that Hawaii is the </w:t>
      </w:r>
      <w:r w:rsidRPr="00994FCA">
        <w:rPr>
          <w:bCs/>
        </w:rPr>
        <w:t>most ethnically diverse state in the nation</w:t>
      </w:r>
      <w:r w:rsidR="009B32AA" w:rsidRPr="00994FCA">
        <w:rPr>
          <w:bCs/>
        </w:rPr>
        <w:t>, according to the U.S. Census Bureau.</w:t>
      </w:r>
      <w:r w:rsidR="00994FCA">
        <w:rPr>
          <w:bCs/>
        </w:rPr>
        <w:br/>
      </w:r>
    </w:p>
    <w:p w:rsidR="00C33439" w:rsidRPr="00994FCA" w:rsidRDefault="005B6E33" w:rsidP="00994FCA">
      <w:pPr>
        <w:pStyle w:val="ListParagraph"/>
        <w:numPr>
          <w:ilvl w:val="0"/>
          <w:numId w:val="31"/>
        </w:numPr>
        <w:autoSpaceDE w:val="0"/>
        <w:autoSpaceDN w:val="0"/>
        <w:adjustRightInd w:val="0"/>
        <w:rPr>
          <w:bCs/>
        </w:rPr>
      </w:pPr>
      <w:r w:rsidRPr="00994FCA">
        <w:rPr>
          <w:bCs/>
        </w:rPr>
        <w:t xml:space="preserve">Ask for possible reasons </w:t>
      </w:r>
      <w:r w:rsidR="009B32AA" w:rsidRPr="00994FCA">
        <w:rPr>
          <w:bCs/>
        </w:rPr>
        <w:t xml:space="preserve">that </w:t>
      </w:r>
      <w:r w:rsidRPr="00994FCA">
        <w:rPr>
          <w:bCs/>
        </w:rPr>
        <w:t>the population is so diver</w:t>
      </w:r>
      <w:r w:rsidR="009B32AA" w:rsidRPr="00994FCA">
        <w:rPr>
          <w:bCs/>
        </w:rPr>
        <w:t xml:space="preserve">se. Note the responses </w:t>
      </w:r>
      <w:r w:rsidRPr="00994FCA">
        <w:rPr>
          <w:bCs/>
        </w:rPr>
        <w:t>on the board.</w:t>
      </w:r>
    </w:p>
    <w:p w:rsidR="00C33439" w:rsidRPr="002D133B" w:rsidRDefault="00C33439" w:rsidP="00C33439">
      <w:pPr>
        <w:pStyle w:val="ListParagraph"/>
        <w:rPr>
          <w:bCs/>
        </w:rPr>
      </w:pPr>
    </w:p>
    <w:p w:rsidR="00C33439" w:rsidRPr="008C1000" w:rsidRDefault="00C33439" w:rsidP="00994FCA">
      <w:pPr>
        <w:pStyle w:val="ListParagraph"/>
        <w:numPr>
          <w:ilvl w:val="0"/>
          <w:numId w:val="31"/>
        </w:numPr>
        <w:autoSpaceDE w:val="0"/>
        <w:autoSpaceDN w:val="0"/>
        <w:adjustRightInd w:val="0"/>
        <w:rPr>
          <w:bCs/>
        </w:rPr>
      </w:pPr>
      <w:r w:rsidRPr="008C1000">
        <w:rPr>
          <w:bCs/>
        </w:rPr>
        <w:t>View the exhibit as a class or in small groups. You will be able to zoom in on images to closely examine them and read the larger type. Note that every object in the exhibit may not provide a clue. You may wish to keep the script for your own background information, or share it with students.</w:t>
      </w:r>
    </w:p>
    <w:p w:rsidR="00C33439" w:rsidRPr="002D133B" w:rsidRDefault="00C33439" w:rsidP="00C33439">
      <w:pPr>
        <w:pStyle w:val="ListParagraph"/>
        <w:rPr>
          <w:bCs/>
        </w:rPr>
      </w:pPr>
    </w:p>
    <w:p w:rsidR="00C33439" w:rsidRPr="008C1000" w:rsidRDefault="00C33439" w:rsidP="00994FCA">
      <w:pPr>
        <w:pStyle w:val="ListParagraph"/>
        <w:numPr>
          <w:ilvl w:val="0"/>
          <w:numId w:val="31"/>
        </w:numPr>
        <w:autoSpaceDE w:val="0"/>
        <w:autoSpaceDN w:val="0"/>
        <w:adjustRightInd w:val="0"/>
        <w:rPr>
          <w:bCs/>
        </w:rPr>
      </w:pPr>
      <w:r w:rsidRPr="008C1000">
        <w:rPr>
          <w:bCs/>
        </w:rPr>
        <w:t>Now that students have viewed the exhibit, ask again for their ideas of the reasons for such diversity. Make it clear that they should tie their responses to evidence in the exhibit. Record the responses.</w:t>
      </w:r>
    </w:p>
    <w:p w:rsidR="00C33439" w:rsidRPr="008C1000" w:rsidRDefault="00C33439" w:rsidP="00C33439">
      <w:pPr>
        <w:pStyle w:val="ListParagraph"/>
        <w:rPr>
          <w:bCs/>
        </w:rPr>
      </w:pPr>
    </w:p>
    <w:p w:rsidR="00C33439" w:rsidRPr="008C1000" w:rsidRDefault="00C33439" w:rsidP="00994FCA">
      <w:pPr>
        <w:pStyle w:val="ListParagraph"/>
        <w:numPr>
          <w:ilvl w:val="0"/>
          <w:numId w:val="31"/>
        </w:numPr>
        <w:autoSpaceDE w:val="0"/>
        <w:autoSpaceDN w:val="0"/>
        <w:adjustRightInd w:val="0"/>
        <w:rPr>
          <w:bCs/>
        </w:rPr>
      </w:pPr>
      <w:r w:rsidRPr="008C1000">
        <w:rPr>
          <w:bCs/>
        </w:rPr>
        <w:t>Review the answers, which might include the following:</w:t>
      </w:r>
    </w:p>
    <w:p w:rsidR="00C33439" w:rsidRPr="008C1000" w:rsidRDefault="00C33439" w:rsidP="00C33439">
      <w:pPr>
        <w:pStyle w:val="ListParagraph"/>
        <w:rPr>
          <w:bCs/>
        </w:rPr>
      </w:pPr>
    </w:p>
    <w:p w:rsidR="00C33439" w:rsidRPr="000729CD" w:rsidRDefault="00C33439" w:rsidP="00C33439">
      <w:pPr>
        <w:pStyle w:val="ListParagraph"/>
        <w:numPr>
          <w:ilvl w:val="0"/>
          <w:numId w:val="26"/>
        </w:numPr>
        <w:autoSpaceDE w:val="0"/>
        <w:autoSpaceDN w:val="0"/>
        <w:adjustRightInd w:val="0"/>
        <w:rPr>
          <w:bCs/>
        </w:rPr>
      </w:pPr>
      <w:r w:rsidRPr="000729CD">
        <w:rPr>
          <w:bCs/>
        </w:rPr>
        <w:t>Some of the population is native</w:t>
      </w:r>
    </w:p>
    <w:p w:rsidR="00C33439" w:rsidRPr="000729CD" w:rsidRDefault="00C33439" w:rsidP="00C33439">
      <w:pPr>
        <w:pStyle w:val="ListParagraph"/>
        <w:numPr>
          <w:ilvl w:val="0"/>
          <w:numId w:val="26"/>
        </w:numPr>
        <w:autoSpaceDE w:val="0"/>
        <w:autoSpaceDN w:val="0"/>
        <w:adjustRightInd w:val="0"/>
        <w:rPr>
          <w:bCs/>
        </w:rPr>
      </w:pPr>
      <w:r w:rsidRPr="000729CD">
        <w:rPr>
          <w:bCs/>
        </w:rPr>
        <w:t>The sugar industry needed workers, which led to immigration from both Europe and Asia</w:t>
      </w:r>
    </w:p>
    <w:p w:rsidR="00C33439" w:rsidRPr="008C1000" w:rsidRDefault="00C33439" w:rsidP="00C33439">
      <w:pPr>
        <w:pStyle w:val="ListParagraph"/>
        <w:numPr>
          <w:ilvl w:val="0"/>
          <w:numId w:val="26"/>
        </w:numPr>
        <w:autoSpaceDE w:val="0"/>
        <w:autoSpaceDN w:val="0"/>
        <w:adjustRightInd w:val="0"/>
        <w:rPr>
          <w:bCs/>
        </w:rPr>
      </w:pPr>
      <w:r w:rsidRPr="008C1000">
        <w:rPr>
          <w:bCs/>
        </w:rPr>
        <w:t>U.S. military personnel stationed in Hawaii started families and stayed in Hawaii</w:t>
      </w:r>
    </w:p>
    <w:p w:rsidR="00C33439" w:rsidRDefault="00C33439" w:rsidP="00C33439">
      <w:pPr>
        <w:pStyle w:val="ListParagraph"/>
        <w:numPr>
          <w:ilvl w:val="0"/>
          <w:numId w:val="26"/>
        </w:numPr>
        <w:autoSpaceDE w:val="0"/>
        <w:autoSpaceDN w:val="0"/>
        <w:adjustRightInd w:val="0"/>
        <w:rPr>
          <w:bCs/>
        </w:rPr>
      </w:pPr>
      <w:r>
        <w:rPr>
          <w:bCs/>
        </w:rPr>
        <w:t>The climate attracts tourists and others who come to stay</w:t>
      </w:r>
    </w:p>
    <w:p w:rsidR="00C33439" w:rsidRDefault="00C33439" w:rsidP="00C33439">
      <w:pPr>
        <w:pStyle w:val="ListParagraph"/>
        <w:autoSpaceDE w:val="0"/>
        <w:autoSpaceDN w:val="0"/>
        <w:adjustRightInd w:val="0"/>
        <w:ind w:left="1440"/>
        <w:rPr>
          <w:bCs/>
        </w:rPr>
      </w:pPr>
    </w:p>
    <w:p w:rsidR="00C33439" w:rsidRPr="008617A7" w:rsidRDefault="00C33439" w:rsidP="00C33439">
      <w:pPr>
        <w:autoSpaceDE w:val="0"/>
        <w:autoSpaceDN w:val="0"/>
        <w:adjustRightInd w:val="0"/>
        <w:rPr>
          <w:bCs/>
        </w:rPr>
      </w:pPr>
      <w:r w:rsidRPr="008C1000">
        <w:rPr>
          <w:bCs/>
        </w:rPr>
        <w:t>You might broaden the discussion by comparing Hawaii’s population to that of your own state, or by considering reasons that people migrate to different countries or states (often for employment).</w:t>
      </w:r>
    </w:p>
    <w:p w:rsidR="0097796F" w:rsidRDefault="0097796F" w:rsidP="0097796F">
      <w:pPr>
        <w:pStyle w:val="ListParagraph"/>
        <w:autoSpaceDE w:val="0"/>
        <w:autoSpaceDN w:val="0"/>
        <w:adjustRightInd w:val="0"/>
        <w:rPr>
          <w:bCs/>
        </w:rPr>
      </w:pPr>
    </w:p>
    <w:p w:rsidR="005B6E33" w:rsidRPr="00994FCA" w:rsidRDefault="005B6E33" w:rsidP="005B6E33">
      <w:pPr>
        <w:autoSpaceDE w:val="0"/>
        <w:autoSpaceDN w:val="0"/>
        <w:adjustRightInd w:val="0"/>
        <w:rPr>
          <w:b/>
          <w:bCs/>
        </w:rPr>
      </w:pPr>
      <w:r w:rsidRPr="00FD7098">
        <w:rPr>
          <w:b/>
          <w:bCs/>
        </w:rPr>
        <w:t xml:space="preserve">Part </w:t>
      </w:r>
      <w:proofErr w:type="gramStart"/>
      <w:r w:rsidRPr="00FD7098">
        <w:rPr>
          <w:b/>
          <w:bCs/>
        </w:rPr>
        <w:t>Tw</w:t>
      </w:r>
      <w:r w:rsidR="00C33439">
        <w:rPr>
          <w:b/>
          <w:bCs/>
        </w:rPr>
        <w:t>o  Answering</w:t>
      </w:r>
      <w:proofErr w:type="gramEnd"/>
      <w:r w:rsidR="00C33439">
        <w:rPr>
          <w:b/>
          <w:bCs/>
        </w:rPr>
        <w:t xml:space="preserve"> remaining q</w:t>
      </w:r>
      <w:r w:rsidRPr="00FD7098">
        <w:rPr>
          <w:b/>
          <w:bCs/>
        </w:rPr>
        <w:t xml:space="preserve">uestions </w:t>
      </w:r>
    </w:p>
    <w:p w:rsidR="00C33439" w:rsidRPr="00105170" w:rsidRDefault="00C33439" w:rsidP="00C33439">
      <w:pPr>
        <w:autoSpaceDE w:val="0"/>
        <w:autoSpaceDN w:val="0"/>
        <w:adjustRightInd w:val="0"/>
        <w:rPr>
          <w:bCs/>
        </w:rPr>
      </w:pPr>
    </w:p>
    <w:p w:rsidR="00C33439" w:rsidRPr="008C1000" w:rsidRDefault="00C33439" w:rsidP="00C33439">
      <w:pPr>
        <w:pStyle w:val="ListParagraph"/>
        <w:numPr>
          <w:ilvl w:val="0"/>
          <w:numId w:val="15"/>
        </w:numPr>
        <w:autoSpaceDE w:val="0"/>
        <w:autoSpaceDN w:val="0"/>
        <w:adjustRightInd w:val="0"/>
        <w:rPr>
          <w:bCs/>
        </w:rPr>
      </w:pPr>
      <w:r w:rsidRPr="008C1000">
        <w:rPr>
          <w:bCs/>
        </w:rPr>
        <w:t>Divide the class into groups and ask that each group find additional information on Hawaiian immigration from three sources: an encyclopedia, a Hawaii tourism website (th</w:t>
      </w:r>
      <w:r w:rsidR="00582899">
        <w:rPr>
          <w:bCs/>
        </w:rPr>
        <w:t>ere are several), and a Hawaii</w:t>
      </w:r>
      <w:r w:rsidRPr="008C1000">
        <w:rPr>
          <w:bCs/>
        </w:rPr>
        <w:t xml:space="preserve"> senator’s official site: Senator Daniel Inouye’s site  </w:t>
      </w:r>
      <w:hyperlink r:id="rId7" w:history="1">
        <w:r w:rsidRPr="008C1000">
          <w:rPr>
            <w:rStyle w:val="Hyperlink"/>
            <w:rFonts w:ascii="Times New Roman" w:hAnsi="Times New Roman"/>
            <w:bCs/>
          </w:rPr>
          <w:t>http://inouye.senate.gov/</w:t>
        </w:r>
      </w:hyperlink>
      <w:r w:rsidRPr="008C1000">
        <w:rPr>
          <w:bCs/>
        </w:rPr>
        <w:t xml:space="preserve"> has a section on  population diversity; Senator Daniel Akaka’s site describes several other unique state characteristics </w:t>
      </w:r>
      <w:hyperlink r:id="rId8" w:history="1">
        <w:r w:rsidRPr="008C1000">
          <w:rPr>
            <w:rStyle w:val="Hyperlink"/>
            <w:rFonts w:ascii="Times New Roman" w:hAnsi="Times New Roman"/>
            <w:bCs/>
          </w:rPr>
          <w:t>http://akaka.senate.gov/</w:t>
        </w:r>
      </w:hyperlink>
    </w:p>
    <w:p w:rsidR="00C33439" w:rsidRPr="008C1000" w:rsidRDefault="00C33439" w:rsidP="00C33439">
      <w:pPr>
        <w:pStyle w:val="ListParagraph"/>
        <w:autoSpaceDE w:val="0"/>
        <w:autoSpaceDN w:val="0"/>
        <w:adjustRightInd w:val="0"/>
        <w:rPr>
          <w:bCs/>
        </w:rPr>
      </w:pPr>
    </w:p>
    <w:p w:rsidR="007D0519" w:rsidRDefault="00C33439" w:rsidP="00C33439">
      <w:pPr>
        <w:pStyle w:val="ListParagraph"/>
        <w:numPr>
          <w:ilvl w:val="0"/>
          <w:numId w:val="15"/>
        </w:numPr>
        <w:autoSpaceDE w:val="0"/>
        <w:autoSpaceDN w:val="0"/>
        <w:adjustRightInd w:val="0"/>
        <w:rPr>
          <w:bCs/>
        </w:rPr>
      </w:pPr>
      <w:r w:rsidRPr="008C1000">
        <w:rPr>
          <w:bCs/>
        </w:rPr>
        <w:t>Have students present their findings on Hawaii’s diverse population.  As a class, note the similarities and differences in what they found from four different information sources (exhibit, encyclopedia, tourism website, and government websites).  What might account for the differences?</w:t>
      </w:r>
      <w:r w:rsidR="009A46B4" w:rsidRPr="008C1000">
        <w:rPr>
          <w:bCs/>
        </w:rPr>
        <w:t xml:space="preserve"> </w:t>
      </w:r>
    </w:p>
    <w:p w:rsidR="00582899" w:rsidRPr="00994FCA" w:rsidRDefault="00582899" w:rsidP="00994FCA">
      <w:pPr>
        <w:rPr>
          <w:bCs/>
        </w:rPr>
      </w:pPr>
    </w:p>
    <w:p w:rsidR="00582899" w:rsidRDefault="00582899" w:rsidP="00582899">
      <w:pPr>
        <w:autoSpaceDE w:val="0"/>
        <w:autoSpaceDN w:val="0"/>
        <w:adjustRightInd w:val="0"/>
        <w:rPr>
          <w:bCs/>
        </w:rPr>
      </w:pPr>
      <w:r w:rsidRPr="00F62967">
        <w:rPr>
          <w:bCs/>
        </w:rPr>
        <w:t xml:space="preserve">To listen to the music of Hawaii, </w:t>
      </w:r>
      <w:r w:rsidR="00013AD7">
        <w:rPr>
          <w:bCs/>
        </w:rPr>
        <w:t xml:space="preserve">which reflects its cultural diversity, </w:t>
      </w:r>
      <w:r w:rsidRPr="00F62967">
        <w:rPr>
          <w:bCs/>
        </w:rPr>
        <w:t xml:space="preserve">check out this </w:t>
      </w:r>
      <w:r w:rsidRPr="00F62967">
        <w:rPr>
          <w:bCs/>
          <w:u w:val="single"/>
        </w:rPr>
        <w:t>Smithsonian Folkways page.</w:t>
      </w:r>
      <w:r w:rsidRPr="00F62967">
        <w:rPr>
          <w:bCs/>
        </w:rPr>
        <w:t xml:space="preserve">  (</w:t>
      </w:r>
      <w:proofErr w:type="spellStart"/>
      <w:r w:rsidRPr="00F62967">
        <w:rPr>
          <w:bCs/>
        </w:rPr>
        <w:t>folkways.si.edu/explore_folkways/hawaii.aspx</w:t>
      </w:r>
      <w:proofErr w:type="spellEnd"/>
      <w:r w:rsidRPr="00F62967">
        <w:rPr>
          <w:bCs/>
        </w:rPr>
        <w:t>)</w:t>
      </w:r>
    </w:p>
    <w:p w:rsidR="001850B8" w:rsidRDefault="001850B8"/>
    <w:sectPr w:rsidR="001850B8" w:rsidSect="008547BE">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Verdana">
    <w:panose1 w:val="020B060403050404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GNFGJL+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22818"/>
    <w:multiLevelType w:val="hybridMultilevel"/>
    <w:tmpl w:val="0E0E9DB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A3536A1"/>
    <w:multiLevelType w:val="hybridMultilevel"/>
    <w:tmpl w:val="E098C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573EC4"/>
    <w:multiLevelType w:val="hybridMultilevel"/>
    <w:tmpl w:val="0688C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12503556"/>
    <w:multiLevelType w:val="hybridMultilevel"/>
    <w:tmpl w:val="BC4EA4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010C79"/>
    <w:multiLevelType w:val="hybridMultilevel"/>
    <w:tmpl w:val="6218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845CCC"/>
    <w:multiLevelType w:val="hybridMultilevel"/>
    <w:tmpl w:val="A13C1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FD5673"/>
    <w:multiLevelType w:val="hybridMultilevel"/>
    <w:tmpl w:val="5EF8B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F03C82"/>
    <w:multiLevelType w:val="hybridMultilevel"/>
    <w:tmpl w:val="25E2D708"/>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34AA2E8D"/>
    <w:multiLevelType w:val="hybridMultilevel"/>
    <w:tmpl w:val="0772E6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D003D0"/>
    <w:multiLevelType w:val="hybridMultilevel"/>
    <w:tmpl w:val="ECB8F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083A56"/>
    <w:multiLevelType w:val="hybridMultilevel"/>
    <w:tmpl w:val="AD4CD61C"/>
    <w:lvl w:ilvl="0" w:tplc="5B22BB8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410D6228"/>
    <w:multiLevelType w:val="hybridMultilevel"/>
    <w:tmpl w:val="E7ECD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7C63AB"/>
    <w:multiLevelType w:val="hybridMultilevel"/>
    <w:tmpl w:val="A3A6A1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77C1FC2"/>
    <w:multiLevelType w:val="hybridMultilevel"/>
    <w:tmpl w:val="F59A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5C3057"/>
    <w:multiLevelType w:val="hybridMultilevel"/>
    <w:tmpl w:val="903A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C00E83"/>
    <w:multiLevelType w:val="hybridMultilevel"/>
    <w:tmpl w:val="9BF476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E93C1E"/>
    <w:multiLevelType w:val="hybridMultilevel"/>
    <w:tmpl w:val="1B84D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573B2EF6"/>
    <w:multiLevelType w:val="hybridMultilevel"/>
    <w:tmpl w:val="E530FEC6"/>
    <w:lvl w:ilvl="0" w:tplc="2A08DF0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7645973"/>
    <w:multiLevelType w:val="hybridMultilevel"/>
    <w:tmpl w:val="D9CE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631027"/>
    <w:multiLevelType w:val="hybridMultilevel"/>
    <w:tmpl w:val="963AC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707C11"/>
    <w:multiLevelType w:val="hybridMultilevel"/>
    <w:tmpl w:val="B65EB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972328"/>
    <w:multiLevelType w:val="hybridMultilevel"/>
    <w:tmpl w:val="D2963D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A8243AD"/>
    <w:multiLevelType w:val="hybridMultilevel"/>
    <w:tmpl w:val="13109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B15BFD"/>
    <w:multiLevelType w:val="hybridMultilevel"/>
    <w:tmpl w:val="14FC4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772CDD"/>
    <w:multiLevelType w:val="hybridMultilevel"/>
    <w:tmpl w:val="5F34A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BD2B49"/>
    <w:multiLevelType w:val="hybridMultilevel"/>
    <w:tmpl w:val="B80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8E7304"/>
    <w:multiLevelType w:val="hybridMultilevel"/>
    <w:tmpl w:val="27E84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6D5148"/>
    <w:multiLevelType w:val="hybridMultilevel"/>
    <w:tmpl w:val="0688CE18"/>
    <w:lvl w:ilvl="0" w:tplc="0409000F">
      <w:start w:val="1"/>
      <w:numFmt w:val="decimal"/>
      <w:lvlText w:val="%1."/>
      <w:lvlJc w:val="left"/>
      <w:pPr>
        <w:ind w:left="63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8163489"/>
    <w:multiLevelType w:val="hybridMultilevel"/>
    <w:tmpl w:val="3406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577162"/>
    <w:multiLevelType w:val="hybridMultilevel"/>
    <w:tmpl w:val="18C8F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922534"/>
    <w:multiLevelType w:val="hybridMultilevel"/>
    <w:tmpl w:val="F1BE98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8"/>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8"/>
  </w:num>
  <w:num w:numId="6">
    <w:abstractNumId w:val="25"/>
  </w:num>
  <w:num w:numId="7">
    <w:abstractNumId w:val="0"/>
  </w:num>
  <w:num w:numId="8">
    <w:abstractNumId w:val="22"/>
  </w:num>
  <w:num w:numId="9">
    <w:abstractNumId w:val="26"/>
  </w:num>
  <w:num w:numId="10">
    <w:abstractNumId w:val="23"/>
  </w:num>
  <w:num w:numId="11">
    <w:abstractNumId w:val="24"/>
  </w:num>
  <w:num w:numId="12">
    <w:abstractNumId w:val="7"/>
  </w:num>
  <w:num w:numId="13">
    <w:abstractNumId w:val="10"/>
  </w:num>
  <w:num w:numId="14">
    <w:abstractNumId w:val="2"/>
  </w:num>
  <w:num w:numId="15">
    <w:abstractNumId w:val="3"/>
  </w:num>
  <w:num w:numId="16">
    <w:abstractNumId w:val="30"/>
  </w:num>
  <w:num w:numId="17">
    <w:abstractNumId w:val="6"/>
  </w:num>
  <w:num w:numId="18">
    <w:abstractNumId w:val="27"/>
  </w:num>
  <w:num w:numId="19">
    <w:abstractNumId w:val="16"/>
  </w:num>
  <w:num w:numId="20">
    <w:abstractNumId w:val="5"/>
  </w:num>
  <w:num w:numId="21">
    <w:abstractNumId w:val="15"/>
  </w:num>
  <w:num w:numId="22">
    <w:abstractNumId w:val="13"/>
  </w:num>
  <w:num w:numId="23">
    <w:abstractNumId w:val="9"/>
  </w:num>
  <w:num w:numId="24">
    <w:abstractNumId w:val="20"/>
  </w:num>
  <w:num w:numId="25">
    <w:abstractNumId w:val="18"/>
  </w:num>
  <w:num w:numId="26">
    <w:abstractNumId w:val="21"/>
  </w:num>
  <w:num w:numId="27">
    <w:abstractNumId w:val="14"/>
  </w:num>
  <w:num w:numId="28">
    <w:abstractNumId w:val="29"/>
  </w:num>
  <w:num w:numId="29">
    <w:abstractNumId w:val="4"/>
  </w:num>
  <w:num w:numId="30">
    <w:abstractNumId w:val="1"/>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1850B8"/>
    <w:rsid w:val="00013AD7"/>
    <w:rsid w:val="000330FD"/>
    <w:rsid w:val="00054A64"/>
    <w:rsid w:val="000644B0"/>
    <w:rsid w:val="00094888"/>
    <w:rsid w:val="000A28F9"/>
    <w:rsid w:val="000B4B41"/>
    <w:rsid w:val="000C312B"/>
    <w:rsid w:val="00103B72"/>
    <w:rsid w:val="001073C0"/>
    <w:rsid w:val="001079D8"/>
    <w:rsid w:val="001303BD"/>
    <w:rsid w:val="00140611"/>
    <w:rsid w:val="001463B6"/>
    <w:rsid w:val="00161FDB"/>
    <w:rsid w:val="00165CA1"/>
    <w:rsid w:val="001843A9"/>
    <w:rsid w:val="001850B8"/>
    <w:rsid w:val="00190B5A"/>
    <w:rsid w:val="001B43E4"/>
    <w:rsid w:val="001C0108"/>
    <w:rsid w:val="001F1E72"/>
    <w:rsid w:val="0020187A"/>
    <w:rsid w:val="00204A10"/>
    <w:rsid w:val="00212595"/>
    <w:rsid w:val="00212A67"/>
    <w:rsid w:val="00224500"/>
    <w:rsid w:val="00234C00"/>
    <w:rsid w:val="0023651C"/>
    <w:rsid w:val="00242D5E"/>
    <w:rsid w:val="00285C2D"/>
    <w:rsid w:val="0028659E"/>
    <w:rsid w:val="002B7AFE"/>
    <w:rsid w:val="002D728A"/>
    <w:rsid w:val="00321C17"/>
    <w:rsid w:val="00392794"/>
    <w:rsid w:val="003A62F6"/>
    <w:rsid w:val="003A7497"/>
    <w:rsid w:val="003B3012"/>
    <w:rsid w:val="003B6F2B"/>
    <w:rsid w:val="003D018D"/>
    <w:rsid w:val="003F2358"/>
    <w:rsid w:val="003F6EF3"/>
    <w:rsid w:val="00415D2A"/>
    <w:rsid w:val="00416EE5"/>
    <w:rsid w:val="004303B2"/>
    <w:rsid w:val="00433009"/>
    <w:rsid w:val="00484E3A"/>
    <w:rsid w:val="004A30BE"/>
    <w:rsid w:val="004C0401"/>
    <w:rsid w:val="004C47E2"/>
    <w:rsid w:val="0050194D"/>
    <w:rsid w:val="005056FC"/>
    <w:rsid w:val="005070B4"/>
    <w:rsid w:val="005128D5"/>
    <w:rsid w:val="00515926"/>
    <w:rsid w:val="00522EC5"/>
    <w:rsid w:val="00545EA0"/>
    <w:rsid w:val="005467B5"/>
    <w:rsid w:val="00574543"/>
    <w:rsid w:val="005818D6"/>
    <w:rsid w:val="00582899"/>
    <w:rsid w:val="00593C2B"/>
    <w:rsid w:val="00596A76"/>
    <w:rsid w:val="005A3FAB"/>
    <w:rsid w:val="005B6E33"/>
    <w:rsid w:val="005D5E69"/>
    <w:rsid w:val="005E370F"/>
    <w:rsid w:val="00602688"/>
    <w:rsid w:val="006046AF"/>
    <w:rsid w:val="006064A4"/>
    <w:rsid w:val="00610121"/>
    <w:rsid w:val="00617D21"/>
    <w:rsid w:val="0063541C"/>
    <w:rsid w:val="0063597F"/>
    <w:rsid w:val="00653027"/>
    <w:rsid w:val="006700C6"/>
    <w:rsid w:val="006B629D"/>
    <w:rsid w:val="006C56A0"/>
    <w:rsid w:val="006D0BCA"/>
    <w:rsid w:val="006D1BC8"/>
    <w:rsid w:val="006E006C"/>
    <w:rsid w:val="00727FAF"/>
    <w:rsid w:val="00732E10"/>
    <w:rsid w:val="0074187E"/>
    <w:rsid w:val="0075290B"/>
    <w:rsid w:val="007562EC"/>
    <w:rsid w:val="007736BC"/>
    <w:rsid w:val="00774D35"/>
    <w:rsid w:val="007A5120"/>
    <w:rsid w:val="007C258A"/>
    <w:rsid w:val="007C6AD9"/>
    <w:rsid w:val="007D0519"/>
    <w:rsid w:val="007D70D5"/>
    <w:rsid w:val="007E45FE"/>
    <w:rsid w:val="007E74C1"/>
    <w:rsid w:val="00821394"/>
    <w:rsid w:val="0084246B"/>
    <w:rsid w:val="008526CE"/>
    <w:rsid w:val="0085344B"/>
    <w:rsid w:val="008547BE"/>
    <w:rsid w:val="00864FCE"/>
    <w:rsid w:val="00883857"/>
    <w:rsid w:val="00891A62"/>
    <w:rsid w:val="00892847"/>
    <w:rsid w:val="008B00EC"/>
    <w:rsid w:val="008C1000"/>
    <w:rsid w:val="008C38E4"/>
    <w:rsid w:val="008D1C86"/>
    <w:rsid w:val="008F2B3D"/>
    <w:rsid w:val="0090463E"/>
    <w:rsid w:val="009059DF"/>
    <w:rsid w:val="009250E9"/>
    <w:rsid w:val="0093336E"/>
    <w:rsid w:val="00946669"/>
    <w:rsid w:val="00964D6B"/>
    <w:rsid w:val="0097796F"/>
    <w:rsid w:val="00993B16"/>
    <w:rsid w:val="00994FCA"/>
    <w:rsid w:val="009A2D95"/>
    <w:rsid w:val="009A46B4"/>
    <w:rsid w:val="009B32AA"/>
    <w:rsid w:val="009B675F"/>
    <w:rsid w:val="009D04B7"/>
    <w:rsid w:val="009E0C8A"/>
    <w:rsid w:val="009E1F61"/>
    <w:rsid w:val="009E3A2B"/>
    <w:rsid w:val="00A01868"/>
    <w:rsid w:val="00A02D31"/>
    <w:rsid w:val="00A068CA"/>
    <w:rsid w:val="00A43912"/>
    <w:rsid w:val="00A4650C"/>
    <w:rsid w:val="00A6428D"/>
    <w:rsid w:val="00A709DB"/>
    <w:rsid w:val="00A81BDD"/>
    <w:rsid w:val="00A92A51"/>
    <w:rsid w:val="00AA6158"/>
    <w:rsid w:val="00AB4267"/>
    <w:rsid w:val="00AB54CE"/>
    <w:rsid w:val="00AD2929"/>
    <w:rsid w:val="00AD420E"/>
    <w:rsid w:val="00AE725C"/>
    <w:rsid w:val="00AE75FB"/>
    <w:rsid w:val="00B153C9"/>
    <w:rsid w:val="00B35DB6"/>
    <w:rsid w:val="00B41859"/>
    <w:rsid w:val="00B54DBF"/>
    <w:rsid w:val="00B85B4D"/>
    <w:rsid w:val="00B97A90"/>
    <w:rsid w:val="00BC088B"/>
    <w:rsid w:val="00BC48E9"/>
    <w:rsid w:val="00BD5ABB"/>
    <w:rsid w:val="00BE711E"/>
    <w:rsid w:val="00C105C4"/>
    <w:rsid w:val="00C14829"/>
    <w:rsid w:val="00C33439"/>
    <w:rsid w:val="00C517B3"/>
    <w:rsid w:val="00C66D0D"/>
    <w:rsid w:val="00C77DA2"/>
    <w:rsid w:val="00C878E9"/>
    <w:rsid w:val="00C91D0E"/>
    <w:rsid w:val="00C9334B"/>
    <w:rsid w:val="00CA22A4"/>
    <w:rsid w:val="00CB7435"/>
    <w:rsid w:val="00CC29B7"/>
    <w:rsid w:val="00CC70C1"/>
    <w:rsid w:val="00CD4B1F"/>
    <w:rsid w:val="00CD6D94"/>
    <w:rsid w:val="00CE0A3D"/>
    <w:rsid w:val="00CE434A"/>
    <w:rsid w:val="00D03ECD"/>
    <w:rsid w:val="00D075A7"/>
    <w:rsid w:val="00D54BA3"/>
    <w:rsid w:val="00D55F4B"/>
    <w:rsid w:val="00D6451C"/>
    <w:rsid w:val="00D66044"/>
    <w:rsid w:val="00D67D09"/>
    <w:rsid w:val="00DD70C9"/>
    <w:rsid w:val="00E02B31"/>
    <w:rsid w:val="00E042C9"/>
    <w:rsid w:val="00E05C4A"/>
    <w:rsid w:val="00E15BF8"/>
    <w:rsid w:val="00E55FE5"/>
    <w:rsid w:val="00E610B0"/>
    <w:rsid w:val="00E644F0"/>
    <w:rsid w:val="00E71E03"/>
    <w:rsid w:val="00E7728E"/>
    <w:rsid w:val="00E83542"/>
    <w:rsid w:val="00EA1345"/>
    <w:rsid w:val="00EB08C7"/>
    <w:rsid w:val="00EF7F8A"/>
    <w:rsid w:val="00F02B54"/>
    <w:rsid w:val="00F2645F"/>
    <w:rsid w:val="00F27835"/>
    <w:rsid w:val="00F40FDB"/>
    <w:rsid w:val="00F6092C"/>
    <w:rsid w:val="00F852D9"/>
    <w:rsid w:val="00F911D6"/>
    <w:rsid w:val="00F9356D"/>
    <w:rsid w:val="00FA53B8"/>
    <w:rsid w:val="00FF620D"/>
  </w:rsids>
  <m:mathPr>
    <m:mathFont m:val="GNFGJL+TimesNewRoman,Bold"/>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0B8"/>
    <w:rPr>
      <w:sz w:val="24"/>
      <w:szCs w:val="24"/>
    </w:rPr>
  </w:style>
  <w:style w:type="paragraph" w:styleId="Heading1">
    <w:name w:val="heading 1"/>
    <w:basedOn w:val="Normal"/>
    <w:qFormat/>
    <w:rsid w:val="00E042C9"/>
    <w:pPr>
      <w:spacing w:before="100" w:beforeAutospacing="1" w:after="100" w:afterAutospacing="1"/>
      <w:outlineLvl w:val="0"/>
    </w:pPr>
    <w:rPr>
      <w:b/>
      <w:bCs/>
      <w:kern w:val="36"/>
      <w:sz w:val="48"/>
      <w:szCs w:val="4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rsid w:val="001850B8"/>
    <w:rPr>
      <w:rFonts w:ascii="Verdana" w:hAnsi="Verdana" w:hint="default"/>
      <w:b w:val="0"/>
      <w:bCs w:val="0"/>
      <w:strike w:val="0"/>
      <w:dstrike w:val="0"/>
      <w:color w:val="AE1E02"/>
      <w:u w:val="none"/>
      <w:effect w:val="none"/>
    </w:rPr>
  </w:style>
  <w:style w:type="character" w:customStyle="1" w:styleId="mini1">
    <w:name w:val="mini1"/>
    <w:basedOn w:val="DefaultParagraphFont"/>
    <w:rsid w:val="00E042C9"/>
    <w:rPr>
      <w:rFonts w:ascii="Verdana" w:hAnsi="Verdana" w:hint="default"/>
      <w:color w:val="333333"/>
      <w:sz w:val="15"/>
      <w:szCs w:val="15"/>
    </w:rPr>
  </w:style>
  <w:style w:type="paragraph" w:styleId="NormalWeb">
    <w:name w:val="Normal (Web)"/>
    <w:basedOn w:val="Normal"/>
    <w:rsid w:val="00E042C9"/>
    <w:pPr>
      <w:spacing w:before="100" w:beforeAutospacing="1" w:after="100" w:afterAutospacing="1"/>
    </w:pPr>
    <w:rPr>
      <w:rFonts w:ascii="Verdana" w:hAnsi="Verdana"/>
      <w:color w:val="000000"/>
      <w:sz w:val="17"/>
      <w:szCs w:val="17"/>
    </w:rPr>
  </w:style>
  <w:style w:type="character" w:styleId="FollowedHyperlink">
    <w:name w:val="FollowedHyperlink"/>
    <w:basedOn w:val="DefaultParagraphFont"/>
    <w:rsid w:val="00E042C9"/>
    <w:rPr>
      <w:color w:val="800080"/>
      <w:u w:val="single"/>
    </w:rPr>
  </w:style>
  <w:style w:type="paragraph" w:styleId="BalloonText">
    <w:name w:val="Balloon Text"/>
    <w:basedOn w:val="Normal"/>
    <w:link w:val="BalloonTextChar"/>
    <w:rsid w:val="00234C00"/>
    <w:rPr>
      <w:rFonts w:ascii="Tahoma" w:hAnsi="Tahoma" w:cs="Tahoma"/>
      <w:sz w:val="16"/>
      <w:szCs w:val="16"/>
    </w:rPr>
  </w:style>
  <w:style w:type="character" w:customStyle="1" w:styleId="BalloonTextChar">
    <w:name w:val="Balloon Text Char"/>
    <w:basedOn w:val="DefaultParagraphFont"/>
    <w:link w:val="BalloonText"/>
    <w:rsid w:val="00234C00"/>
    <w:rPr>
      <w:rFonts w:ascii="Tahoma" w:hAnsi="Tahoma" w:cs="Tahoma"/>
      <w:sz w:val="16"/>
      <w:szCs w:val="16"/>
    </w:rPr>
  </w:style>
  <w:style w:type="paragraph" w:styleId="Revision">
    <w:name w:val="Revision"/>
    <w:hidden/>
    <w:uiPriority w:val="99"/>
    <w:semiHidden/>
    <w:rsid w:val="00774D35"/>
    <w:rPr>
      <w:sz w:val="24"/>
      <w:szCs w:val="24"/>
    </w:rPr>
  </w:style>
  <w:style w:type="character" w:customStyle="1" w:styleId="root-label1">
    <w:name w:val="root-label1"/>
    <w:basedOn w:val="DefaultParagraphFont"/>
    <w:rsid w:val="008D1C86"/>
    <w:rPr>
      <w:b/>
      <w:bCs/>
      <w:color w:val="993300"/>
    </w:rPr>
  </w:style>
  <w:style w:type="character" w:customStyle="1" w:styleId="label21">
    <w:name w:val="label21"/>
    <w:basedOn w:val="DefaultParagraphFont"/>
    <w:rsid w:val="006E006C"/>
    <w:rPr>
      <w:b/>
      <w:bCs/>
      <w:color w:val="993300"/>
    </w:rPr>
  </w:style>
  <w:style w:type="character" w:styleId="Emphasis">
    <w:name w:val="Emphasis"/>
    <w:basedOn w:val="DefaultParagraphFont"/>
    <w:uiPriority w:val="20"/>
    <w:qFormat/>
    <w:rsid w:val="001B43E4"/>
    <w:rPr>
      <w:i/>
      <w:iCs/>
    </w:rPr>
  </w:style>
  <w:style w:type="paragraph" w:styleId="ListParagraph">
    <w:name w:val="List Paragraph"/>
    <w:basedOn w:val="Normal"/>
    <w:uiPriority w:val="34"/>
    <w:qFormat/>
    <w:rsid w:val="006D0BCA"/>
    <w:pPr>
      <w:ind w:left="720"/>
      <w:contextualSpacing/>
    </w:pPr>
  </w:style>
  <w:style w:type="paragraph" w:customStyle="1" w:styleId="Default">
    <w:name w:val="Default"/>
    <w:rsid w:val="0075290B"/>
    <w:pPr>
      <w:autoSpaceDE w:val="0"/>
      <w:autoSpaceDN w:val="0"/>
      <w:adjustRightInd w:val="0"/>
    </w:pPr>
    <w:rPr>
      <w:rFonts w:ascii="GNFGJL+TimesNewRoman,Bold" w:hAnsi="GNFGJL+TimesNewRoman,Bold" w:cs="GNFGJL+TimesNewRoman,Bold"/>
      <w:color w:val="000000"/>
      <w:sz w:val="24"/>
      <w:szCs w:val="24"/>
    </w:rPr>
  </w:style>
  <w:style w:type="paragraph" w:styleId="Title">
    <w:name w:val="Title"/>
    <w:basedOn w:val="Default"/>
    <w:next w:val="Default"/>
    <w:link w:val="TitleChar"/>
    <w:uiPriority w:val="99"/>
    <w:qFormat/>
    <w:rsid w:val="0075290B"/>
    <w:rPr>
      <w:rFonts w:cs="Times New Roman"/>
      <w:color w:val="auto"/>
    </w:rPr>
  </w:style>
  <w:style w:type="character" w:customStyle="1" w:styleId="TitleChar">
    <w:name w:val="Title Char"/>
    <w:basedOn w:val="DefaultParagraphFont"/>
    <w:link w:val="Title"/>
    <w:uiPriority w:val="99"/>
    <w:rsid w:val="0075290B"/>
    <w:rPr>
      <w:rFonts w:ascii="GNFGJL+TimesNewRoman,Bold" w:hAnsi="GNFGJL+TimesNewRoman,Bold"/>
      <w:sz w:val="24"/>
      <w:szCs w:val="24"/>
    </w:rPr>
  </w:style>
  <w:style w:type="character" w:customStyle="1" w:styleId="breadcrumb">
    <w:name w:val="breadcrumb"/>
    <w:basedOn w:val="DefaultParagraphFont"/>
    <w:rsid w:val="001303BD"/>
    <w:rPr>
      <w:rFonts w:cs="Times New Roman"/>
    </w:rPr>
  </w:style>
</w:styles>
</file>

<file path=word/webSettings.xml><?xml version="1.0" encoding="utf-8"?>
<w:webSettings xmlns:r="http://schemas.openxmlformats.org/officeDocument/2006/relationships" xmlns:w="http://schemas.openxmlformats.org/wordprocessingml/2006/main">
  <w:divs>
    <w:div w:id="252476597">
      <w:bodyDiv w:val="1"/>
      <w:marLeft w:val="0"/>
      <w:marRight w:val="0"/>
      <w:marTop w:val="0"/>
      <w:marBottom w:val="0"/>
      <w:divBdr>
        <w:top w:val="none" w:sz="0" w:space="0" w:color="auto"/>
        <w:left w:val="none" w:sz="0" w:space="0" w:color="auto"/>
        <w:bottom w:val="none" w:sz="0" w:space="0" w:color="auto"/>
        <w:right w:val="none" w:sz="0" w:space="0" w:color="auto"/>
      </w:divBdr>
    </w:div>
    <w:div w:id="386225819">
      <w:bodyDiv w:val="1"/>
      <w:marLeft w:val="0"/>
      <w:marRight w:val="0"/>
      <w:marTop w:val="0"/>
      <w:marBottom w:val="0"/>
      <w:divBdr>
        <w:top w:val="none" w:sz="0" w:space="0" w:color="auto"/>
        <w:left w:val="none" w:sz="0" w:space="0" w:color="auto"/>
        <w:bottom w:val="none" w:sz="0" w:space="0" w:color="auto"/>
        <w:right w:val="none" w:sz="0" w:space="0" w:color="auto"/>
      </w:divBdr>
    </w:div>
    <w:div w:id="405148958">
      <w:bodyDiv w:val="1"/>
      <w:marLeft w:val="0"/>
      <w:marRight w:val="0"/>
      <w:marTop w:val="0"/>
      <w:marBottom w:val="0"/>
      <w:divBdr>
        <w:top w:val="none" w:sz="0" w:space="0" w:color="auto"/>
        <w:left w:val="none" w:sz="0" w:space="0" w:color="auto"/>
        <w:bottom w:val="none" w:sz="0" w:space="0" w:color="auto"/>
        <w:right w:val="none" w:sz="0" w:space="0" w:color="auto"/>
      </w:divBdr>
    </w:div>
    <w:div w:id="1594581828">
      <w:bodyDiv w:val="1"/>
      <w:marLeft w:val="75"/>
      <w:marRight w:val="75"/>
      <w:marTop w:val="75"/>
      <w:marBottom w:val="75"/>
      <w:divBdr>
        <w:top w:val="none" w:sz="0" w:space="0" w:color="auto"/>
        <w:left w:val="none" w:sz="0" w:space="0" w:color="auto"/>
        <w:bottom w:val="none" w:sz="0" w:space="0" w:color="auto"/>
        <w:right w:val="none" w:sz="0" w:space="0" w:color="auto"/>
      </w:divBdr>
      <w:divsChild>
        <w:div w:id="56436257">
          <w:marLeft w:val="0"/>
          <w:marRight w:val="0"/>
          <w:marTop w:val="0"/>
          <w:marBottom w:val="0"/>
          <w:divBdr>
            <w:top w:val="none" w:sz="0" w:space="0" w:color="auto"/>
            <w:left w:val="none" w:sz="0" w:space="0" w:color="auto"/>
            <w:bottom w:val="none" w:sz="0" w:space="0" w:color="auto"/>
            <w:right w:val="none" w:sz="0" w:space="0" w:color="auto"/>
          </w:divBdr>
          <w:divsChild>
            <w:div w:id="326523210">
              <w:marLeft w:val="0"/>
              <w:marRight w:val="0"/>
              <w:marTop w:val="0"/>
              <w:marBottom w:val="0"/>
              <w:divBdr>
                <w:top w:val="none" w:sz="0" w:space="0" w:color="auto"/>
                <w:left w:val="none" w:sz="0" w:space="0" w:color="auto"/>
                <w:bottom w:val="none" w:sz="0" w:space="0" w:color="auto"/>
                <w:right w:val="none" w:sz="0" w:space="0" w:color="auto"/>
              </w:divBdr>
              <w:divsChild>
                <w:div w:id="200481167">
                  <w:marLeft w:val="0"/>
                  <w:marRight w:val="0"/>
                  <w:marTop w:val="120"/>
                  <w:marBottom w:val="480"/>
                  <w:divBdr>
                    <w:top w:val="none" w:sz="0" w:space="0" w:color="auto"/>
                    <w:left w:val="none" w:sz="0" w:space="0" w:color="auto"/>
                    <w:bottom w:val="none" w:sz="0" w:space="0" w:color="auto"/>
                    <w:right w:val="none" w:sz="0" w:space="0" w:color="auto"/>
                  </w:divBdr>
                </w:div>
              </w:divsChild>
            </w:div>
          </w:divsChild>
        </w:div>
      </w:divsChild>
    </w:div>
    <w:div w:id="1727294744">
      <w:bodyDiv w:val="1"/>
      <w:marLeft w:val="0"/>
      <w:marRight w:val="0"/>
      <w:marTop w:val="0"/>
      <w:marBottom w:val="0"/>
      <w:divBdr>
        <w:top w:val="none" w:sz="0" w:space="0" w:color="auto"/>
        <w:left w:val="none" w:sz="0" w:space="0" w:color="auto"/>
        <w:bottom w:val="none" w:sz="0" w:space="0" w:color="auto"/>
        <w:right w:val="none" w:sz="0" w:space="0" w:color="auto"/>
      </w:divBdr>
    </w:div>
    <w:div w:id="180146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SmithsonianEducation.org/hawaii" TargetMode="External"/><Relationship Id="rId6" Type="http://schemas.openxmlformats.org/officeDocument/2006/relationships/hyperlink" Target="http://factfinder.census.gov/servlet/ACSSAFFFacts?_event=Search&amp;geo_id=&amp;_geoContext=&amp;_street=&amp;_county=&amp;_cityTown=&amp;_state=04000US15&amp;_zip=&amp;_lang=en&amp;_sse=on&amp;pctxt=fph&amp;pgsl=010" TargetMode="External"/><Relationship Id="rId7" Type="http://schemas.openxmlformats.org/officeDocument/2006/relationships/hyperlink" Target="http://inouye.senate.gov/" TargetMode="External"/><Relationship Id="rId8" Type="http://schemas.openxmlformats.org/officeDocument/2006/relationships/hyperlink" Target="http://akaka.senate.gov/"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831</Words>
  <Characters>4741</Characters>
  <Application>Microsoft Macintosh Word</Application>
  <DocSecurity>0</DocSecurity>
  <Lines>39</Lines>
  <Paragraphs>9</Paragraphs>
  <ScaleCrop>false</ScaleCrop>
  <HeadingPairs>
    <vt:vector size="2" baseType="variant">
      <vt:variant>
        <vt:lpstr>Title</vt:lpstr>
      </vt:variant>
      <vt:variant>
        <vt:i4>1</vt:i4>
      </vt:variant>
    </vt:vector>
  </HeadingPairs>
  <TitlesOfParts>
    <vt:vector size="1" baseType="lpstr">
      <vt:lpstr>The Music in Poetry</vt:lpstr>
    </vt:vector>
  </TitlesOfParts>
  <Company>Smithsonian Institution</Company>
  <LinksUpToDate>false</LinksUpToDate>
  <CharactersWithSpaces>5822</CharactersWithSpaces>
  <SharedDoc>false</SharedDoc>
  <HLinks>
    <vt:vector size="6" baseType="variant">
      <vt:variant>
        <vt:i4>4128837</vt:i4>
      </vt:variant>
      <vt:variant>
        <vt:i4>0</vt:i4>
      </vt:variant>
      <vt:variant>
        <vt:i4>0</vt:i4>
      </vt:variant>
      <vt:variant>
        <vt:i4>5</vt:i4>
      </vt:variant>
      <vt:variant>
        <vt:lpwstr>http://www.folkways.si.edu/explore_folkways/poetry.aspx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Music in Poetry</dc:title>
  <dc:subject/>
  <dc:creator>Smithsonian Institution</dc:creator>
  <cp:keywords/>
  <dc:description/>
  <cp:lastModifiedBy>Darren Milligan</cp:lastModifiedBy>
  <cp:revision>5</cp:revision>
  <cp:lastPrinted>2010-02-18T19:18:00Z</cp:lastPrinted>
  <dcterms:created xsi:type="dcterms:W3CDTF">2010-02-19T14:25:00Z</dcterms:created>
  <dcterms:modified xsi:type="dcterms:W3CDTF">2010-02-19T18:17:00Z</dcterms:modified>
</cp:coreProperties>
</file>